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2C794A">
        <w:t>25/20061000140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Pr="00EF7978">
        <w:rPr>
          <w:color w:val="000000"/>
          <w:sz w:val="26"/>
          <w:szCs w:val="26"/>
        </w:rPr>
        <w:t xml:space="preserve">поставка </w:t>
      </w:r>
      <w:r w:rsidRPr="00EF7978">
        <w:rPr>
          <w:rFonts w:eastAsia="Calibri"/>
          <w:sz w:val="26"/>
          <w:szCs w:val="26"/>
          <w:lang w:eastAsia="en-US"/>
        </w:rPr>
        <w:t>товаров медицинского назначения для стоматологического отделения.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2C794A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2C794A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4643AD"/>
    <w:rsid w:val="007E786A"/>
    <w:rsid w:val="007F73F3"/>
    <w:rsid w:val="00861ECE"/>
    <w:rsid w:val="00870ACB"/>
    <w:rsid w:val="008E5C87"/>
    <w:rsid w:val="009029B8"/>
    <w:rsid w:val="009D626D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5</cp:revision>
  <dcterms:created xsi:type="dcterms:W3CDTF">2020-04-01T05:19:00Z</dcterms:created>
  <dcterms:modified xsi:type="dcterms:W3CDTF">2020-04-01T06:45:00Z</dcterms:modified>
</cp:coreProperties>
</file>