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E0F5D5D" w:rsidR="008D6BD8" w:rsidRPr="00561678" w:rsidRDefault="00FD0FAB" w:rsidP="00E16920">
      <w:pPr>
        <w:contextualSpacing/>
        <w:jc w:val="center"/>
      </w:pPr>
      <w:r w:rsidRPr="00561678">
        <w:t>Запрос котировок №</w:t>
      </w:r>
      <w:r w:rsidR="008D6BD8" w:rsidRPr="00561678">
        <w:t xml:space="preserve"> </w:t>
      </w:r>
      <w:r w:rsidR="00EC549C">
        <w:rPr>
          <w:b/>
        </w:rPr>
        <w:t>91</w:t>
      </w:r>
      <w:r w:rsidR="00561678" w:rsidRPr="00493B8F">
        <w:rPr>
          <w:b/>
        </w:rPr>
        <w:t>/</w:t>
      </w:r>
      <w:r w:rsidR="00561678" w:rsidRPr="00561678">
        <w:rPr>
          <w:b/>
        </w:rPr>
        <w:t>21061000</w:t>
      </w:r>
      <w:r w:rsidR="00B25AA4">
        <w:rPr>
          <w:b/>
        </w:rPr>
        <w:t>2</w:t>
      </w:r>
      <w:r w:rsidR="00D06890">
        <w:rPr>
          <w:b/>
        </w:rPr>
        <w:t>73</w:t>
      </w:r>
    </w:p>
    <w:p w14:paraId="76381C73" w14:textId="77777777" w:rsidR="00D06890" w:rsidRDefault="007F67BF" w:rsidP="00D06890">
      <w:pPr>
        <w:jc w:val="center"/>
        <w:rPr>
          <w:rFonts w:eastAsia="Andale Sans UI"/>
          <w:kern w:val="1"/>
          <w:lang w:eastAsia="zh-CN"/>
        </w:rPr>
      </w:pPr>
      <w:r w:rsidRPr="00561678">
        <w:t xml:space="preserve">на </w:t>
      </w:r>
      <w:r w:rsidR="00561678" w:rsidRPr="008B5C87">
        <w:rPr>
          <w:rFonts w:eastAsia="Andale Sans UI"/>
          <w:kern w:val="1"/>
          <w:lang w:eastAsia="zh-CN"/>
        </w:rPr>
        <w:t xml:space="preserve">поставку </w:t>
      </w:r>
      <w:r w:rsidR="00D06890" w:rsidRPr="00B91CE0">
        <w:rPr>
          <w:rFonts w:eastAsia="Andale Sans UI"/>
          <w:kern w:val="1"/>
          <w:lang w:eastAsia="zh-CN"/>
        </w:rPr>
        <w:t>лекарственных сре</w:t>
      </w:r>
      <w:proofErr w:type="gramStart"/>
      <w:r w:rsidR="00D06890" w:rsidRPr="00B91CE0">
        <w:rPr>
          <w:rFonts w:eastAsia="Andale Sans UI"/>
          <w:kern w:val="1"/>
          <w:lang w:eastAsia="zh-CN"/>
        </w:rPr>
        <w:t>дств дл</w:t>
      </w:r>
      <w:proofErr w:type="gramEnd"/>
      <w:r w:rsidR="00D06890" w:rsidRPr="00B91CE0">
        <w:rPr>
          <w:rFonts w:eastAsia="Andale Sans UI"/>
          <w:kern w:val="1"/>
          <w:lang w:eastAsia="zh-CN"/>
        </w:rPr>
        <w:t xml:space="preserve">я медикаментозного прерывания беременности </w:t>
      </w:r>
    </w:p>
    <w:p w14:paraId="61A86EDF" w14:textId="77777777" w:rsidR="00D06890" w:rsidRPr="00B91CE0" w:rsidRDefault="00D06890" w:rsidP="00D06890">
      <w:pPr>
        <w:jc w:val="center"/>
        <w:rPr>
          <w:b/>
        </w:rPr>
      </w:pPr>
      <w:r w:rsidRPr="00B91CE0">
        <w:rPr>
          <w:rFonts w:eastAsia="Andale Sans UI"/>
          <w:kern w:val="1"/>
          <w:lang w:eastAsia="zh-CN"/>
        </w:rPr>
        <w:t>(</w:t>
      </w:r>
      <w:proofErr w:type="spellStart"/>
      <w:r w:rsidRPr="00B91CE0">
        <w:rPr>
          <w:rFonts w:eastAsia="Andale Sans UI"/>
          <w:kern w:val="1"/>
          <w:lang w:eastAsia="zh-CN"/>
        </w:rPr>
        <w:t>мизопростол</w:t>
      </w:r>
      <w:proofErr w:type="spellEnd"/>
      <w:r w:rsidRPr="00B91CE0">
        <w:rPr>
          <w:rFonts w:eastAsia="Andale Sans UI"/>
          <w:kern w:val="1"/>
          <w:lang w:eastAsia="zh-CN"/>
        </w:rPr>
        <w:t xml:space="preserve">, </w:t>
      </w:r>
      <w:proofErr w:type="spellStart"/>
      <w:r w:rsidRPr="00B91CE0">
        <w:rPr>
          <w:rFonts w:eastAsia="Andale Sans UI"/>
          <w:kern w:val="1"/>
          <w:lang w:eastAsia="zh-CN"/>
        </w:rPr>
        <w:t>мифепристон</w:t>
      </w:r>
      <w:proofErr w:type="spellEnd"/>
      <w:r w:rsidRPr="00B91CE0">
        <w:rPr>
          <w:rFonts w:eastAsia="Andale Sans UI"/>
          <w:kern w:val="1"/>
          <w:lang w:eastAsia="zh-CN"/>
        </w:rPr>
        <w:t>)</w:t>
      </w:r>
    </w:p>
    <w:p w14:paraId="656C5E16" w14:textId="27D374E4" w:rsidR="008D6BD8" w:rsidRPr="00B25AA4" w:rsidRDefault="008D6BD8" w:rsidP="00D06890">
      <w:pPr>
        <w:jc w:val="center"/>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1B8EDF60"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33B9E">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33B9E">
        <w:rPr>
          <w:rFonts w:eastAsia="Andale Sans UI"/>
          <w:color w:val="000000"/>
          <w:kern w:val="1"/>
          <w:lang w:eastAsia="zh-CN"/>
        </w:rPr>
        <w:t>Викторовна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639474C" w14:textId="53B24290" w:rsidR="00D06890" w:rsidRDefault="006E7323" w:rsidP="00E92A4B">
      <w:pPr>
        <w:ind w:firstLine="284"/>
        <w:contextualSpacing/>
        <w:jc w:val="both"/>
        <w:rPr>
          <w:color w:val="000000"/>
        </w:rPr>
      </w:pPr>
      <w:r>
        <w:rPr>
          <w:color w:val="000000"/>
        </w:rPr>
        <w:t xml:space="preserve">                      </w:t>
      </w:r>
      <w:r w:rsidR="00D06890">
        <w:rPr>
          <w:color w:val="000000"/>
        </w:rPr>
        <w:t xml:space="preserve">заведующая аптекой – </w:t>
      </w:r>
      <w:proofErr w:type="spellStart"/>
      <w:r w:rsidR="00D06890">
        <w:rPr>
          <w:color w:val="000000"/>
        </w:rPr>
        <w:t>Охотникова</w:t>
      </w:r>
      <w:proofErr w:type="spellEnd"/>
      <w:r w:rsidR="00D06890">
        <w:rPr>
          <w:color w:val="000000"/>
        </w:rPr>
        <w:t xml:space="preserve"> Елена Александровна, тел.: 8(83451) 9-20-06.</w:t>
      </w:r>
    </w:p>
    <w:p w14:paraId="3DA3A063" w14:textId="77777777" w:rsidR="00D06890" w:rsidRDefault="00D06890" w:rsidP="00E92A4B">
      <w:pPr>
        <w:ind w:firstLine="284"/>
        <w:contextualSpacing/>
        <w:jc w:val="both"/>
        <w:rPr>
          <w:color w:val="000000"/>
        </w:rPr>
      </w:pPr>
    </w:p>
    <w:p w14:paraId="1002B1C3" w14:textId="2E70EF93" w:rsidR="00E53932" w:rsidRPr="00561678" w:rsidRDefault="00E53932" w:rsidP="00D06890">
      <w:pPr>
        <w:ind w:left="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20CD3A88" w:rsidR="00E53932" w:rsidRPr="00D06890" w:rsidRDefault="00E53932" w:rsidP="00D06890">
      <w:pPr>
        <w:ind w:left="284"/>
        <w:rPr>
          <w:rFonts w:eastAsia="Andale Sans UI"/>
          <w:kern w:val="1"/>
          <w:lang w:eastAsia="zh-CN"/>
        </w:rPr>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D06890" w:rsidRPr="00B91CE0">
        <w:rPr>
          <w:rFonts w:eastAsia="Andale Sans UI"/>
          <w:kern w:val="1"/>
          <w:lang w:eastAsia="zh-CN"/>
        </w:rPr>
        <w:t>лекарственных сре</w:t>
      </w:r>
      <w:proofErr w:type="gramStart"/>
      <w:r w:rsidR="00D06890" w:rsidRPr="00B91CE0">
        <w:rPr>
          <w:rFonts w:eastAsia="Andale Sans UI"/>
          <w:kern w:val="1"/>
          <w:lang w:eastAsia="zh-CN"/>
        </w:rPr>
        <w:t>дств дл</w:t>
      </w:r>
      <w:proofErr w:type="gramEnd"/>
      <w:r w:rsidR="00D06890" w:rsidRPr="00B91CE0">
        <w:rPr>
          <w:rFonts w:eastAsia="Andale Sans UI"/>
          <w:kern w:val="1"/>
          <w:lang w:eastAsia="zh-CN"/>
        </w:rPr>
        <w:t>я медикаментозного прерывания беременности (</w:t>
      </w:r>
      <w:proofErr w:type="spellStart"/>
      <w:r w:rsidR="00D06890" w:rsidRPr="00B91CE0">
        <w:rPr>
          <w:rFonts w:eastAsia="Andale Sans UI"/>
          <w:kern w:val="1"/>
          <w:lang w:eastAsia="zh-CN"/>
        </w:rPr>
        <w:t>мизопростол</w:t>
      </w:r>
      <w:proofErr w:type="spellEnd"/>
      <w:r w:rsidR="00D06890" w:rsidRPr="00B91CE0">
        <w:rPr>
          <w:rFonts w:eastAsia="Andale Sans UI"/>
          <w:kern w:val="1"/>
          <w:lang w:eastAsia="zh-CN"/>
        </w:rPr>
        <w:t xml:space="preserve">, </w:t>
      </w:r>
      <w:proofErr w:type="spellStart"/>
      <w:r w:rsidR="00D06890" w:rsidRPr="00B91CE0">
        <w:rPr>
          <w:rFonts w:eastAsia="Andale Sans UI"/>
          <w:kern w:val="1"/>
          <w:lang w:eastAsia="zh-CN"/>
        </w:rPr>
        <w:t>мифепристон</w:t>
      </w:r>
      <w:proofErr w:type="spellEnd"/>
      <w:r w:rsidR="00D06890" w:rsidRPr="00B91CE0">
        <w:rPr>
          <w:rFonts w:eastAsia="Andale Sans UI"/>
          <w:kern w:val="1"/>
          <w:lang w:eastAsia="zh-CN"/>
        </w:rPr>
        <w:t>)</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590B1F68" w14:textId="77777777" w:rsidR="00D06890" w:rsidRDefault="006533A5" w:rsidP="00493B8F">
      <w:pPr>
        <w:jc w:val="both"/>
        <w:rPr>
          <w:rFonts w:eastAsia="Calibri"/>
          <w:lang w:eastAsia="en-US"/>
        </w:rPr>
      </w:pPr>
      <w:r w:rsidRPr="007969A7">
        <w:t>Наименование товара:</w:t>
      </w:r>
      <w:r>
        <w:t xml:space="preserve"> </w:t>
      </w:r>
      <w:r w:rsidR="00D06890" w:rsidRPr="00B91CE0">
        <w:rPr>
          <w:rFonts w:eastAsia="Andale Sans UI"/>
          <w:kern w:val="1"/>
          <w:lang w:eastAsia="zh-CN"/>
        </w:rPr>
        <w:t>лекарственны</w:t>
      </w:r>
      <w:r w:rsidR="00D06890">
        <w:rPr>
          <w:rFonts w:eastAsia="Andale Sans UI"/>
          <w:kern w:val="1"/>
          <w:lang w:eastAsia="zh-CN"/>
        </w:rPr>
        <w:t>е</w:t>
      </w:r>
      <w:r w:rsidR="00D06890" w:rsidRPr="00B91CE0">
        <w:rPr>
          <w:rFonts w:eastAsia="Andale Sans UI"/>
          <w:kern w:val="1"/>
          <w:lang w:eastAsia="zh-CN"/>
        </w:rPr>
        <w:t xml:space="preserve"> средств</w:t>
      </w:r>
      <w:r w:rsidR="00D06890">
        <w:rPr>
          <w:rFonts w:eastAsia="Andale Sans UI"/>
          <w:kern w:val="1"/>
          <w:lang w:eastAsia="zh-CN"/>
        </w:rPr>
        <w:t>а</w:t>
      </w:r>
      <w:r w:rsidR="00D06890" w:rsidRPr="00B91CE0">
        <w:rPr>
          <w:rFonts w:eastAsia="Andale Sans UI"/>
          <w:kern w:val="1"/>
          <w:lang w:eastAsia="zh-CN"/>
        </w:rPr>
        <w:t xml:space="preserve"> для медикаментозного прерывания беременности (</w:t>
      </w:r>
      <w:proofErr w:type="spellStart"/>
      <w:r w:rsidR="00D06890" w:rsidRPr="00B91CE0">
        <w:rPr>
          <w:rFonts w:eastAsia="Andale Sans UI"/>
          <w:kern w:val="1"/>
          <w:lang w:eastAsia="zh-CN"/>
        </w:rPr>
        <w:t>мизопростол</w:t>
      </w:r>
      <w:proofErr w:type="spellEnd"/>
      <w:r w:rsidR="00D06890" w:rsidRPr="00B91CE0">
        <w:rPr>
          <w:rFonts w:eastAsia="Andale Sans UI"/>
          <w:kern w:val="1"/>
          <w:lang w:eastAsia="zh-CN"/>
        </w:rPr>
        <w:t xml:space="preserve">, </w:t>
      </w:r>
      <w:proofErr w:type="spellStart"/>
      <w:r w:rsidR="00D06890" w:rsidRPr="00B91CE0">
        <w:rPr>
          <w:rFonts w:eastAsia="Andale Sans UI"/>
          <w:kern w:val="1"/>
          <w:lang w:eastAsia="zh-CN"/>
        </w:rPr>
        <w:t>мифепристон</w:t>
      </w:r>
      <w:proofErr w:type="spellEnd"/>
      <w:r w:rsidR="00D06890" w:rsidRPr="00B91CE0">
        <w:rPr>
          <w:rFonts w:eastAsia="Andale Sans UI"/>
          <w:kern w:val="1"/>
          <w:lang w:eastAsia="zh-CN"/>
        </w:rPr>
        <w:t>)</w:t>
      </w:r>
      <w:r w:rsidR="00D06890" w:rsidRPr="00561678">
        <w:t>.</w:t>
      </w:r>
    </w:p>
    <w:p w14:paraId="45460EC1" w14:textId="1AC0BA0A"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DE120DF"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EC549C" w:rsidRPr="0050321F">
        <w:rPr>
          <w:rFonts w:eastAsia="Calibri"/>
          <w:b/>
          <w:bCs/>
        </w:rPr>
        <w:t>88 920 (Восемьдесят восемь тысяч девятьсот двадцать) рублей 50 копеек</w:t>
      </w:r>
      <w:r w:rsidR="00D06890" w:rsidRPr="00E5765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1C87F238"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C549C">
        <w:rPr>
          <w:b/>
          <w:bCs/>
          <w:sz w:val="24"/>
          <w:szCs w:val="28"/>
        </w:rPr>
        <w:t>30</w:t>
      </w:r>
      <w:r w:rsidR="008C4AC3" w:rsidRPr="00114FBB">
        <w:rPr>
          <w:b/>
          <w:bCs/>
          <w:sz w:val="24"/>
          <w:szCs w:val="28"/>
        </w:rPr>
        <w:t>.</w:t>
      </w:r>
      <w:r w:rsidR="00EC549C">
        <w:rPr>
          <w:b/>
          <w:bCs/>
          <w:sz w:val="24"/>
          <w:szCs w:val="28"/>
        </w:rPr>
        <w:t>11</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7016B013"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EC549C">
        <w:rPr>
          <w:b/>
          <w:bCs/>
          <w:sz w:val="24"/>
          <w:szCs w:val="28"/>
        </w:rPr>
        <w:t>07</w:t>
      </w:r>
      <w:r w:rsidR="008C4AC3" w:rsidRPr="00114FBB">
        <w:rPr>
          <w:b/>
          <w:bCs/>
          <w:sz w:val="24"/>
          <w:szCs w:val="28"/>
        </w:rPr>
        <w:t>.</w:t>
      </w:r>
      <w:r w:rsidR="00EC549C">
        <w:rPr>
          <w:b/>
          <w:bCs/>
          <w:sz w:val="24"/>
          <w:szCs w:val="28"/>
        </w:rPr>
        <w:t>12</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2E29E0B"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EC549C">
        <w:rPr>
          <w:b/>
          <w:bCs/>
          <w:sz w:val="24"/>
          <w:szCs w:val="28"/>
        </w:rPr>
        <w:t>07</w:t>
      </w:r>
      <w:r w:rsidR="007E0BB6" w:rsidRPr="00114FBB">
        <w:rPr>
          <w:b/>
          <w:bCs/>
          <w:sz w:val="24"/>
          <w:szCs w:val="28"/>
        </w:rPr>
        <w:t>.</w:t>
      </w:r>
      <w:r w:rsidR="00EC549C">
        <w:rPr>
          <w:b/>
          <w:bCs/>
          <w:sz w:val="24"/>
          <w:szCs w:val="28"/>
        </w:rPr>
        <w:t>12</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0AA86B2"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EC549C">
        <w:rPr>
          <w:b/>
          <w:bCs/>
          <w:sz w:val="24"/>
          <w:szCs w:val="28"/>
        </w:rPr>
        <w:t>07</w:t>
      </w:r>
      <w:r w:rsidR="00C810E2" w:rsidRPr="00114FBB">
        <w:rPr>
          <w:b/>
          <w:bCs/>
          <w:sz w:val="24"/>
          <w:szCs w:val="28"/>
        </w:rPr>
        <w:t>.</w:t>
      </w:r>
      <w:r w:rsidR="00EC549C">
        <w:rPr>
          <w:b/>
          <w:bCs/>
          <w:sz w:val="24"/>
          <w:szCs w:val="28"/>
        </w:rPr>
        <w:t>12</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6A654BE"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EC549C">
        <w:rPr>
          <w:b/>
          <w:bCs/>
          <w:sz w:val="24"/>
          <w:szCs w:val="28"/>
        </w:rPr>
        <w:t>07</w:t>
      </w:r>
      <w:r w:rsidRPr="00114FBB">
        <w:rPr>
          <w:b/>
          <w:bCs/>
          <w:sz w:val="24"/>
          <w:szCs w:val="28"/>
        </w:rPr>
        <w:t>.</w:t>
      </w:r>
      <w:r w:rsidR="00EC549C">
        <w:rPr>
          <w:b/>
          <w:bCs/>
          <w:sz w:val="24"/>
          <w:szCs w:val="28"/>
        </w:rPr>
        <w:t>12</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AE3E4E" w:rsidRPr="00AE3E4E">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AE3E4E">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w:t>
      </w:r>
      <w:r w:rsidRPr="002D7711">
        <w:rPr>
          <w:sz w:val="20"/>
        </w:rPr>
        <w:lastRenderedPageBreak/>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AE3E4E">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AE3E4E">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w:t>
      </w:r>
      <w:r w:rsidRPr="002D7711">
        <w:rPr>
          <w:sz w:val="20"/>
          <w:highlight w:val="lightGray"/>
        </w:rPr>
        <w:lastRenderedPageBreak/>
        <w:t>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w:t>
      </w:r>
      <w:r w:rsidRPr="002D7711">
        <w:rPr>
          <w:sz w:val="20"/>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B1B57E9"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EC549C">
        <w:rPr>
          <w:sz w:val="22"/>
          <w:szCs w:val="22"/>
        </w:rPr>
        <w:t>91</w:t>
      </w:r>
      <w:r w:rsidR="00132A0C">
        <w:rPr>
          <w:sz w:val="22"/>
          <w:szCs w:val="22"/>
        </w:rPr>
        <w:t>/210610002</w:t>
      </w:r>
      <w:r w:rsidR="00D06890">
        <w:rPr>
          <w:sz w:val="22"/>
          <w:szCs w:val="22"/>
        </w:rPr>
        <w:t>73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D0689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D06890" w:rsidRPr="00EC637D" w:rsidRDefault="00D0689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08DB410F" w:rsidR="00D06890" w:rsidRPr="00EC637D" w:rsidRDefault="00D06890" w:rsidP="004C5780">
            <w:pPr>
              <w:rPr>
                <w:color w:val="000000"/>
              </w:rPr>
            </w:pPr>
            <w:proofErr w:type="spellStart"/>
            <w:r>
              <w:rPr>
                <w:color w:val="000000"/>
                <w:sz w:val="22"/>
                <w:szCs w:val="22"/>
              </w:rPr>
              <w:t>Мизопростол</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4D0C18AB" w:rsidR="00D06890" w:rsidRPr="00EC637D" w:rsidRDefault="00D06890" w:rsidP="004C5780">
            <w:pPr>
              <w:jc w:val="center"/>
              <w:rPr>
                <w:iCs/>
              </w:rPr>
            </w:pPr>
            <w:proofErr w:type="spellStart"/>
            <w:r>
              <w:rPr>
                <w:iCs/>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1B0CBA83" w:rsidR="00D06890" w:rsidRPr="00EC637D" w:rsidRDefault="00D06890" w:rsidP="00757B95">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2BED3EFB" w:rsidR="00D06890" w:rsidRPr="00EC637D" w:rsidRDefault="00EC549C" w:rsidP="004C5780">
            <w:pPr>
              <w:jc w:val="center"/>
            </w:pPr>
            <w:r>
              <w:t>53,00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07B68FA0" w:rsidR="00D06890" w:rsidRPr="00EC637D" w:rsidRDefault="00EC549C" w:rsidP="004C5780">
            <w:pPr>
              <w:jc w:val="center"/>
            </w:pPr>
            <w:r>
              <w:t>2 650,00</w:t>
            </w:r>
          </w:p>
        </w:tc>
      </w:tr>
      <w:tr w:rsidR="00D06890" w:rsidRPr="00EC637D" w14:paraId="5CECE32B"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6814FB9" w14:textId="0503F1FE" w:rsidR="00D06890" w:rsidRPr="00EC637D" w:rsidRDefault="00D06890"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C5BA1" w14:textId="7ADB1B30" w:rsidR="00D06890" w:rsidRDefault="00D06890" w:rsidP="000049B5">
            <w:pPr>
              <w:rPr>
                <w:rFonts w:eastAsia="Andale Sans UI"/>
                <w:kern w:val="1"/>
                <w:lang w:eastAsia="zh-CN"/>
              </w:rPr>
            </w:pPr>
            <w:proofErr w:type="spellStart"/>
            <w:r>
              <w:rPr>
                <w:color w:val="000000"/>
                <w:sz w:val="22"/>
                <w:szCs w:val="22"/>
              </w:rPr>
              <w:t>Мифепристон</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3E6C9" w14:textId="04668460" w:rsidR="00D06890" w:rsidRDefault="00D06890" w:rsidP="004C5780">
            <w:pPr>
              <w:jc w:val="center"/>
              <w:rPr>
                <w:iCs/>
              </w:rPr>
            </w:pPr>
            <w:proofErr w:type="spellStart"/>
            <w:r>
              <w:rPr>
                <w:iCs/>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988CF" w14:textId="525C0722" w:rsidR="00D06890" w:rsidRDefault="00D06890"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2343C" w14:textId="5F102CBF" w:rsidR="00D06890" w:rsidRDefault="00EC549C" w:rsidP="004C5780">
            <w:pPr>
              <w:jc w:val="center"/>
            </w:pPr>
            <w:r>
              <w:t>1725,41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9CC4" w14:textId="10209633" w:rsidR="00D06890" w:rsidRDefault="00EC549C" w:rsidP="004C5780">
            <w:pPr>
              <w:jc w:val="center"/>
            </w:pPr>
            <w:r>
              <w:t>86 270,50</w:t>
            </w:r>
          </w:p>
        </w:tc>
      </w:tr>
      <w:tr w:rsidR="000049B5"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0049B5" w:rsidRPr="00EC637D" w:rsidRDefault="000049B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677050D6" w:rsidR="000049B5" w:rsidRPr="00EC637D" w:rsidRDefault="00EC549C" w:rsidP="004C5780">
            <w:pPr>
              <w:jc w:val="center"/>
              <w:rPr>
                <w:b/>
              </w:rPr>
            </w:pPr>
            <w:r>
              <w:rPr>
                <w:b/>
              </w:rPr>
              <w:t>88 920,50</w:t>
            </w:r>
          </w:p>
        </w:tc>
      </w:tr>
      <w:tr w:rsidR="000049B5"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bookmarkStart w:id="5" w:name="_GoBack"/>
            <w:bookmarkEnd w:id="5"/>
          </w:p>
        </w:tc>
      </w:tr>
      <w:tr w:rsidR="000049B5"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D06890" w:rsidRPr="00EC637D" w14:paraId="39EEF3C3" w14:textId="77777777" w:rsidTr="00D06890">
        <w:trPr>
          <w:gridBefore w:val="1"/>
          <w:wBefore w:w="16" w:type="dxa"/>
          <w:trHeight w:val="869"/>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D06890" w:rsidRPr="00EC637D" w:rsidRDefault="00D06890"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7C36F6A1" w:rsidR="00D06890" w:rsidRPr="000D04BB" w:rsidRDefault="00D06890" w:rsidP="000D04BB">
            <w:pPr>
              <w:rPr>
                <w:color w:val="000000"/>
              </w:rPr>
            </w:pPr>
            <w:proofErr w:type="spellStart"/>
            <w:r>
              <w:rPr>
                <w:color w:val="000000"/>
                <w:sz w:val="22"/>
                <w:szCs w:val="22"/>
              </w:rPr>
              <w:t>Мизопростол</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D416020" w:rsidR="00D06890" w:rsidRPr="000D04BB" w:rsidRDefault="00D06890" w:rsidP="000D04BB">
            <w:r>
              <w:rPr>
                <w:color w:val="000000"/>
                <w:sz w:val="22"/>
                <w:szCs w:val="22"/>
              </w:rPr>
              <w:t>Таблетки 200 мкг №4</w:t>
            </w:r>
          </w:p>
        </w:tc>
      </w:tr>
      <w:tr w:rsidR="00D06890" w:rsidRPr="00EC637D" w14:paraId="150256FF" w14:textId="77777777" w:rsidTr="00D06890">
        <w:trPr>
          <w:gridBefore w:val="1"/>
          <w:wBefore w:w="16" w:type="dxa"/>
          <w:trHeight w:val="854"/>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3DA747AB" w14:textId="71257A71" w:rsidR="00D06890" w:rsidRPr="00EC637D" w:rsidRDefault="00D06890"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4868" w14:textId="1DADAF1F" w:rsidR="00D06890" w:rsidRDefault="00D06890" w:rsidP="000D04BB">
            <w:pPr>
              <w:rPr>
                <w:rFonts w:eastAsia="Andale Sans UI"/>
                <w:kern w:val="1"/>
                <w:lang w:eastAsia="zh-CN"/>
              </w:rPr>
            </w:pPr>
            <w:proofErr w:type="spellStart"/>
            <w:r>
              <w:rPr>
                <w:color w:val="000000"/>
                <w:sz w:val="22"/>
                <w:szCs w:val="22"/>
              </w:rPr>
              <w:t>Мифепристон</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F679D18" w14:textId="5011B8CA" w:rsidR="00D06890" w:rsidRPr="001D0841" w:rsidRDefault="00D06890" w:rsidP="00D06890">
            <w:pPr>
              <w:rPr>
                <w:b/>
                <w:sz w:val="20"/>
                <w:szCs w:val="20"/>
              </w:rPr>
            </w:pPr>
            <w:r>
              <w:rPr>
                <w:color w:val="000000"/>
                <w:sz w:val="22"/>
                <w:szCs w:val="22"/>
              </w:rPr>
              <w:t>Таблетки 200 мг №3</w:t>
            </w:r>
          </w:p>
        </w:tc>
      </w:tr>
      <w:tr w:rsidR="000049B5"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049B5" w:rsidRPr="00EC637D" w:rsidRDefault="000049B5" w:rsidP="000D04BB">
            <w:pPr>
              <w:rPr>
                <w:b/>
                <w:bCs/>
              </w:rPr>
            </w:pPr>
            <w:r w:rsidRPr="00EC637D">
              <w:rPr>
                <w:b/>
                <w:bCs/>
              </w:rPr>
              <w:t>3. Требования к результатам:</w:t>
            </w:r>
          </w:p>
          <w:p w14:paraId="389D74C1" w14:textId="77777777" w:rsidR="000049B5" w:rsidRPr="00EC637D" w:rsidRDefault="000049B5"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049B5"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049B5" w:rsidRPr="00EC637D" w:rsidRDefault="000049B5" w:rsidP="000D04BB">
            <w:pPr>
              <w:rPr>
                <w:b/>
                <w:bCs/>
              </w:rPr>
            </w:pPr>
            <w:r w:rsidRPr="00EC637D">
              <w:rPr>
                <w:b/>
                <w:bCs/>
              </w:rPr>
              <w:t>4. Место, условия и сроки.</w:t>
            </w:r>
          </w:p>
        </w:tc>
      </w:tr>
      <w:tr w:rsidR="000049B5"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049B5" w:rsidRPr="00EC637D" w:rsidRDefault="000049B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049B5" w:rsidRPr="00EC637D" w:rsidRDefault="000049B5"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049B5"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049B5" w:rsidRPr="00EC637D" w:rsidRDefault="000049B5"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049B5" w:rsidRPr="00EC637D" w:rsidRDefault="000049B5" w:rsidP="000D04BB">
            <w:pPr>
              <w:jc w:val="both"/>
              <w:rPr>
                <w:color w:val="000000"/>
              </w:rPr>
            </w:pPr>
            <w:r w:rsidRPr="006533A5">
              <w:rPr>
                <w:color w:val="000000"/>
              </w:rPr>
              <w:t xml:space="preserve">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w:t>
            </w:r>
            <w:r w:rsidRPr="006533A5">
              <w:rPr>
                <w:color w:val="000000"/>
              </w:rPr>
              <w:lastRenderedPageBreak/>
              <w:t>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049B5"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049B5" w:rsidRPr="00EC637D" w:rsidRDefault="000049B5" w:rsidP="000D04BB">
            <w:r w:rsidRPr="00EC637D">
              <w:lastRenderedPageBreak/>
              <w:t>Сроки  поставки.</w:t>
            </w:r>
          </w:p>
          <w:p w14:paraId="505B30C6" w14:textId="77777777" w:rsidR="000049B5" w:rsidRPr="00EC637D" w:rsidRDefault="000049B5"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049B5" w:rsidRPr="00EC637D" w:rsidRDefault="000049B5"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049B5" w:rsidRPr="00EC637D" w:rsidRDefault="000049B5"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049B5"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049B5" w:rsidRPr="00EC637D" w:rsidRDefault="000049B5" w:rsidP="000D04BB">
            <w:pPr>
              <w:rPr>
                <w:b/>
                <w:bCs/>
              </w:rPr>
            </w:pPr>
            <w:r w:rsidRPr="00EC637D">
              <w:rPr>
                <w:b/>
                <w:bCs/>
              </w:rPr>
              <w:t>5. Форма, сроки и порядок оплаты</w:t>
            </w:r>
          </w:p>
        </w:tc>
      </w:tr>
      <w:tr w:rsidR="000049B5"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049B5" w:rsidRPr="00EC637D" w:rsidRDefault="000049B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049B5" w:rsidRDefault="000049B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049B5" w:rsidRPr="00EC637D" w:rsidRDefault="000049B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049B5"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049B5" w:rsidRPr="00EC637D" w:rsidRDefault="000049B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049B5"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049B5" w:rsidRPr="00EC637D" w:rsidRDefault="000049B5"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512491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1EFF44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rPr>
          <w:sz w:val="26"/>
          <w:szCs w:val="26"/>
        </w:rPr>
        <w:t>_____</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3334027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t>_______</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064A2" w14:textId="77777777" w:rsidR="00E26071" w:rsidRDefault="00E26071">
      <w:r>
        <w:separator/>
      </w:r>
    </w:p>
  </w:endnote>
  <w:endnote w:type="continuationSeparator" w:id="0">
    <w:p w14:paraId="1661FFC9" w14:textId="77777777" w:rsidR="00E26071" w:rsidRDefault="00E2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D06890" w:rsidRDefault="00D0689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D06890" w:rsidRDefault="00D068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D06890" w:rsidRDefault="00D0689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E3E4E">
      <w:rPr>
        <w:rStyle w:val="ae"/>
        <w:noProof/>
      </w:rPr>
      <w:t>29</w:t>
    </w:r>
    <w:r>
      <w:rPr>
        <w:rStyle w:val="ae"/>
      </w:rPr>
      <w:fldChar w:fldCharType="end"/>
    </w:r>
  </w:p>
  <w:p w14:paraId="321017E2" w14:textId="77777777" w:rsidR="00D06890" w:rsidRDefault="00D068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7897B" w14:textId="77777777" w:rsidR="00E26071" w:rsidRDefault="00E26071">
      <w:r>
        <w:separator/>
      </w:r>
    </w:p>
  </w:footnote>
  <w:footnote w:type="continuationSeparator" w:id="0">
    <w:p w14:paraId="2971FA83" w14:textId="77777777" w:rsidR="00E26071" w:rsidRDefault="00E26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6BB8"/>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31A"/>
    <w:rsid w:val="001404EB"/>
    <w:rsid w:val="00145334"/>
    <w:rsid w:val="00150AF6"/>
    <w:rsid w:val="001544B1"/>
    <w:rsid w:val="0015698A"/>
    <w:rsid w:val="001578FB"/>
    <w:rsid w:val="00165737"/>
    <w:rsid w:val="00182233"/>
    <w:rsid w:val="00185DC7"/>
    <w:rsid w:val="001867F2"/>
    <w:rsid w:val="001900EC"/>
    <w:rsid w:val="00190182"/>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9"/>
    <w:rsid w:val="002B34BF"/>
    <w:rsid w:val="002B3F0E"/>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385"/>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E5AA3"/>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32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33C1"/>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E4E"/>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6890"/>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071"/>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549C"/>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7480D"/>
    <w:rsid w:val="0013602A"/>
    <w:rsid w:val="001A7E53"/>
    <w:rsid w:val="00370702"/>
    <w:rsid w:val="003A45C9"/>
    <w:rsid w:val="00517F10"/>
    <w:rsid w:val="005B0BF9"/>
    <w:rsid w:val="006D338E"/>
    <w:rsid w:val="009D02B2"/>
    <w:rsid w:val="009F0FB6"/>
    <w:rsid w:val="00A65990"/>
    <w:rsid w:val="00AE66AE"/>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2CE817-EBC2-410C-9885-99E5C2A8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29</Pages>
  <Words>15182</Words>
  <Characters>86541</Characters>
  <Application>Microsoft Office Word</Application>
  <DocSecurity>0</DocSecurity>
  <Lines>721</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101520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27</cp:revision>
  <cp:lastPrinted>2021-11-30T13:27:00Z</cp:lastPrinted>
  <dcterms:created xsi:type="dcterms:W3CDTF">2021-03-17T04:25:00Z</dcterms:created>
  <dcterms:modified xsi:type="dcterms:W3CDTF">2021-11-30T13:34:00Z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